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0D54DA" w14:textId="155E9814" w:rsidR="00361106" w:rsidRDefault="00361106" w:rsidP="00F458CD">
      <w:p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fldChar w:fldCharType="begin"/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instrText xml:space="preserve"> HYPERLINK "</w:instrText>
      </w:r>
      <w:r w:rsidRPr="00361106">
        <w:rPr>
          <w:rFonts w:ascii="Source Sans Pro" w:eastAsia="Times New Roman" w:hAnsi="Source Sans Pro" w:cs="Times New Roman"/>
          <w:color w:val="525252"/>
          <w:sz w:val="26"/>
          <w:szCs w:val="26"/>
        </w:rPr>
        <w:instrText>https://studentaffairs.vancouver.wsu.edu/housing-bulletin-terms-service</w:instrTex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instrText xml:space="preserve">" </w:instrTex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fldChar w:fldCharType="separate"/>
      </w:r>
      <w:r w:rsidRPr="00637ECC">
        <w:rPr>
          <w:rStyle w:val="Hyperlink"/>
          <w:rFonts w:ascii="Source Sans Pro" w:eastAsia="Times New Roman" w:hAnsi="Source Sans Pro" w:cs="Times New Roman"/>
          <w:sz w:val="26"/>
          <w:szCs w:val="26"/>
        </w:rPr>
        <w:t>https://studentaffairs.vancouver.wsu.edu/housing-bulletin-terms-service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fldChar w:fldCharType="end"/>
      </w:r>
    </w:p>
    <w:p w14:paraId="486734D4" w14:textId="3A942C25" w:rsidR="00F458CD" w:rsidRPr="00F458CD" w:rsidRDefault="00F458CD" w:rsidP="00F458CD">
      <w:p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The purpose of the Washington State University Vancouver (WSU or University)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>o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nline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>c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ampus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>b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ulletin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>b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oard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>s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 is to provide students information about possible housing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and ride share 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options in the Vancouver area. WSU is not responsible for postings made by users of this page and reserves the right to remove any content that:</w:t>
      </w:r>
    </w:p>
    <w:p w14:paraId="3A629596" w14:textId="616E5896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Is obscene, lewd, lascivious, filthy, excessively violent, harassing or otherwise objectionable</w:t>
      </w:r>
    </w:p>
    <w:p w14:paraId="73117CE5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Constitutes, condones or encourages illegal activity</w:t>
      </w:r>
    </w:p>
    <w:p w14:paraId="00F1627E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Violates trademark or copyright laws</w:t>
      </w:r>
    </w:p>
    <w:p w14:paraId="475C34A5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Violates University Policy, including the University’s Standards of Conduct for Students and the University’s Policy Prohibiting Discrimination, Sexual Harassment, and Sexual Misconduct</w:t>
      </w:r>
    </w:p>
    <w:p w14:paraId="375C729D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Is misleading or libelous</w:t>
      </w:r>
    </w:p>
    <w:p w14:paraId="70A5B9B7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Is not relevant to the topic of the page</w:t>
      </w:r>
    </w:p>
    <w:p w14:paraId="20D282AA" w14:textId="77777777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Is intended to promote political interests</w:t>
      </w:r>
    </w:p>
    <w:p w14:paraId="46EB7DDD" w14:textId="614967D4" w:rsidR="00F458CD" w:rsidRPr="00F458CD" w:rsidRDefault="00F458CD" w:rsidP="00F458CD">
      <w:pPr>
        <w:numPr>
          <w:ilvl w:val="0"/>
          <w:numId w:val="2"/>
        </w:num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Contains others’ confidential, personal or private information</w:t>
      </w:r>
    </w:p>
    <w:p w14:paraId="53485369" w14:textId="58211B16" w:rsidR="00F458CD" w:rsidRPr="00F458CD" w:rsidRDefault="00F458CD" w:rsidP="00F458CD">
      <w:p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WSU also reserves the right to ban or block postings from </w:t>
      </w:r>
      <w:r>
        <w:rPr>
          <w:rFonts w:ascii="Source Sans Pro" w:eastAsia="Times New Roman" w:hAnsi="Source Sans Pro" w:cs="Times New Roman"/>
          <w:color w:val="525252"/>
          <w:sz w:val="26"/>
          <w:szCs w:val="26"/>
        </w:rPr>
        <w:t xml:space="preserve">people </w:t>
      </w: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who are repeat or egregious offenders of this policy.</w:t>
      </w:r>
    </w:p>
    <w:p w14:paraId="18B4D1F7" w14:textId="77777777" w:rsidR="00F458CD" w:rsidRPr="00F458CD" w:rsidRDefault="00F458CD" w:rsidP="00F458CD">
      <w:pPr>
        <w:rPr>
          <w:rFonts w:ascii="Source Sans Pro" w:eastAsia="Times New Roman" w:hAnsi="Source Sans Pro" w:cs="Times New Roman"/>
          <w:color w:val="525252"/>
          <w:sz w:val="26"/>
          <w:szCs w:val="26"/>
        </w:rPr>
      </w:pPr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Questions regarding this policy may be directed to </w:t>
      </w:r>
      <w:hyperlink r:id="rId8" w:history="1">
        <w:r w:rsidRPr="00F458CD">
          <w:rPr>
            <w:rStyle w:val="Hyperlink"/>
            <w:rFonts w:ascii="Source Sans Pro" w:eastAsia="Times New Roman" w:hAnsi="Source Sans Pro" w:cs="Times New Roman"/>
            <w:sz w:val="26"/>
            <w:szCs w:val="26"/>
          </w:rPr>
          <w:t>wsuv@wsu.edu</w:t>
        </w:r>
      </w:hyperlink>
      <w:r w:rsidRPr="00F458CD">
        <w:rPr>
          <w:rFonts w:ascii="Source Sans Pro" w:eastAsia="Times New Roman" w:hAnsi="Source Sans Pro" w:cs="Times New Roman"/>
          <w:color w:val="525252"/>
          <w:sz w:val="26"/>
          <w:szCs w:val="26"/>
        </w:rPr>
        <w:t>.</w:t>
      </w:r>
    </w:p>
    <w:p w14:paraId="6BE7BD01" w14:textId="77777777" w:rsidR="00380CF7" w:rsidRDefault="00380CF7"/>
    <w:sectPr w:rsidR="0038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421"/>
    <w:multiLevelType w:val="multilevel"/>
    <w:tmpl w:val="B00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D72E0"/>
    <w:multiLevelType w:val="multilevel"/>
    <w:tmpl w:val="960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CD"/>
    <w:rsid w:val="00003585"/>
    <w:rsid w:val="00103596"/>
    <w:rsid w:val="002D26C1"/>
    <w:rsid w:val="002F1DFB"/>
    <w:rsid w:val="00361106"/>
    <w:rsid w:val="00380CF7"/>
    <w:rsid w:val="003861B5"/>
    <w:rsid w:val="00825381"/>
    <w:rsid w:val="009D1D82"/>
    <w:rsid w:val="00A8495A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FE98"/>
  <w15:chartTrackingRefBased/>
  <w15:docId w15:val="{0F26E83F-4C91-4711-ADC1-4544E68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8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uv@w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58288229BC4088569E048B6F0070" ma:contentTypeVersion="13" ma:contentTypeDescription="Create a new document." ma:contentTypeScope="" ma:versionID="752abe730ca9df0b64ac030440cc2b0d">
  <xsd:schema xmlns:xsd="http://www.w3.org/2001/XMLSchema" xmlns:xs="http://www.w3.org/2001/XMLSchema" xmlns:p="http://schemas.microsoft.com/office/2006/metadata/properties" xmlns:ns3="2b322f46-9662-42fc-bc17-091c716e99e0" xmlns:ns4="9ddc9d20-b71f-4856-9479-006414ff5e84" targetNamespace="http://schemas.microsoft.com/office/2006/metadata/properties" ma:root="true" ma:fieldsID="110183b6351f9c3b635ea9445644d393" ns3:_="" ns4:_="">
    <xsd:import namespace="2b322f46-9662-42fc-bc17-091c716e99e0"/>
    <xsd:import namespace="9ddc9d20-b71f-4856-9479-006414ff5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f46-9662-42fc-bc17-091c716e9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9d20-b71f-4856-9479-006414ff5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1697E-C153-4B72-BB3E-F7FE817B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2f46-9662-42fc-bc17-091c716e99e0"/>
    <ds:schemaRef ds:uri="9ddc9d20-b71f-4856-9479-006414ff5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20831-C894-4F57-873D-7782ECEB0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D1251-E1D5-4E4B-8223-8654F7382C3B}">
  <ds:schemaRefs>
    <ds:schemaRef ds:uri="9ddc9d20-b71f-4856-9479-006414ff5e84"/>
    <ds:schemaRef ds:uri="2b322f46-9662-42fc-bc17-091c716e99e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Maureen</dc:creator>
  <cp:keywords/>
  <dc:description/>
  <cp:lastModifiedBy>Keller, Maureen</cp:lastModifiedBy>
  <cp:revision>3</cp:revision>
  <cp:lastPrinted>2021-10-27T16:18:00Z</cp:lastPrinted>
  <dcterms:created xsi:type="dcterms:W3CDTF">2021-11-19T17:26:00Z</dcterms:created>
  <dcterms:modified xsi:type="dcterms:W3CDTF">2021-11-19T17:26:00Z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0x010100217D58288229BC4088569E048B6F0070</vt:lpwstr>
  </property>
</Properties>
</file>